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5E" w:rsidRDefault="00A17748">
      <w:pPr>
        <w:spacing w:after="390" w:line="259" w:lineRule="auto"/>
        <w:ind w:left="1725"/>
        <w:rPr>
          <w:b/>
        </w:rPr>
      </w:pPr>
      <w:r>
        <w:rPr>
          <w:b/>
          <w:noProof/>
          <w:lang w:val="en-IN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3581400</wp:posOffset>
            </wp:positionH>
            <wp:positionV relativeFrom="page">
              <wp:posOffset>914400</wp:posOffset>
            </wp:positionV>
            <wp:extent cx="1014413" cy="896799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896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7B5E" w:rsidRDefault="00E07B5E">
      <w:pPr>
        <w:jc w:val="center"/>
        <w:rPr>
          <w:b/>
        </w:rPr>
      </w:pPr>
    </w:p>
    <w:p w:rsidR="00E07B5E" w:rsidRDefault="00E07B5E">
      <w:pPr>
        <w:jc w:val="center"/>
        <w:rPr>
          <w:b/>
        </w:rPr>
      </w:pPr>
    </w:p>
    <w:p w:rsidR="00E07B5E" w:rsidRDefault="00E07B5E">
      <w:pPr>
        <w:jc w:val="center"/>
        <w:rPr>
          <w:b/>
        </w:rPr>
      </w:pPr>
    </w:p>
    <w:p w:rsidR="00E07B5E" w:rsidRDefault="00A17748">
      <w:pPr>
        <w:jc w:val="center"/>
        <w:rPr>
          <w:b/>
        </w:rPr>
      </w:pPr>
      <w:r>
        <w:rPr>
          <w:b/>
        </w:rPr>
        <w:t>Yenepoya Ethics Committee-1</w:t>
      </w:r>
    </w:p>
    <w:p w:rsidR="00E07B5E" w:rsidRDefault="00A17748">
      <w:pPr>
        <w:jc w:val="center"/>
        <w:rPr>
          <w:b/>
        </w:rPr>
      </w:pPr>
      <w:r>
        <w:rPr>
          <w:b/>
        </w:rPr>
        <w:t>Declaration of Conflict of interest (</w:t>
      </w:r>
      <w:proofErr w:type="spellStart"/>
      <w:r>
        <w:rPr>
          <w:b/>
        </w:rPr>
        <w:t>CoI</w:t>
      </w:r>
      <w:proofErr w:type="spellEnd"/>
      <w:r>
        <w:rPr>
          <w:b/>
        </w:rPr>
        <w:t>) by researchers</w:t>
      </w:r>
    </w:p>
    <w:p w:rsidR="00E07B5E" w:rsidRDefault="00A17748">
      <w:pPr>
        <w:jc w:val="center"/>
        <w:rPr>
          <w:b/>
        </w:rPr>
      </w:pPr>
      <w:r>
        <w:rPr>
          <w:b/>
        </w:rPr>
        <w:t xml:space="preserve">Version </w:t>
      </w:r>
      <w:r w:rsidR="004F0D05">
        <w:rPr>
          <w:b/>
        </w:rPr>
        <w:t>2</w:t>
      </w:r>
      <w:r>
        <w:rPr>
          <w:b/>
        </w:rPr>
        <w:t xml:space="preserve"> </w:t>
      </w:r>
      <w:r w:rsidR="004F0D05">
        <w:rPr>
          <w:b/>
        </w:rPr>
        <w:t xml:space="preserve">effective </w:t>
      </w:r>
      <w:r>
        <w:rPr>
          <w:b/>
        </w:rPr>
        <w:t>date</w:t>
      </w:r>
      <w:r>
        <w:rPr>
          <w:b/>
        </w:rPr>
        <w:t xml:space="preserve"> </w:t>
      </w:r>
      <w:r w:rsidR="004F0D05">
        <w:rPr>
          <w:b/>
        </w:rPr>
        <w:t>03</w:t>
      </w:r>
      <w:r>
        <w:rPr>
          <w:b/>
        </w:rPr>
        <w:t>-1</w:t>
      </w:r>
      <w:r w:rsidR="004F0D05">
        <w:rPr>
          <w:b/>
        </w:rPr>
        <w:t>2</w:t>
      </w:r>
      <w:r>
        <w:rPr>
          <w:b/>
        </w:rPr>
        <w:t xml:space="preserve">-2020 </w:t>
      </w:r>
    </w:p>
    <w:p w:rsidR="00E07B5E" w:rsidRDefault="00E07B5E">
      <w:pPr>
        <w:jc w:val="center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07B5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is for researchers investigating any of the following products: </w:t>
            </w:r>
          </w:p>
          <w:p w:rsidR="00E07B5E" w:rsidRDefault="00A1774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Investigational drug/vaccine/remedy/herbal/any other </w:t>
            </w:r>
          </w:p>
          <w:p w:rsidR="00E07B5E" w:rsidRDefault="00A1774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device</w:t>
            </w:r>
          </w:p>
          <w:p w:rsidR="00E07B5E" w:rsidRDefault="00A1774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Surgical instruments/ method </w:t>
            </w:r>
          </w:p>
          <w:p w:rsidR="00E07B5E" w:rsidRDefault="00A1774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Equipment/device -diagnostic/ therapeutic</w:t>
            </w:r>
          </w:p>
          <w:p w:rsidR="00E07B5E" w:rsidRDefault="00A1774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Supportive medical/ surgical device/ equipment </w:t>
            </w:r>
          </w:p>
          <w:p w:rsidR="00E07B5E" w:rsidRDefault="00A177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Instructions for researchers: 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 order to maintain the highest standard of ethical research and retain the trust of soci</w:t>
            </w:r>
            <w:r>
              <w:rPr>
                <w:i/>
                <w:sz w:val="18"/>
                <w:szCs w:val="18"/>
              </w:rPr>
              <w:t xml:space="preserve">ety in science, it is important that researchers declare any form of </w:t>
            </w:r>
            <w:proofErr w:type="spellStart"/>
            <w:r>
              <w:rPr>
                <w:i/>
                <w:sz w:val="18"/>
                <w:szCs w:val="18"/>
              </w:rPr>
              <w:t>CoI</w:t>
            </w:r>
            <w:proofErr w:type="spellEnd"/>
            <w:r>
              <w:rPr>
                <w:i/>
                <w:sz w:val="18"/>
                <w:szCs w:val="18"/>
              </w:rPr>
              <w:t xml:space="preserve"> at the time of submission of the protocol to Yenepoya Ethics Committee - 1 for review, during the conduct of the study and at the time of dissemination or reporting 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Conflict of inter</w:t>
            </w:r>
            <w:r>
              <w:rPr>
                <w:i/>
                <w:sz w:val="18"/>
                <w:szCs w:val="18"/>
              </w:rPr>
              <w:t>est is defined as the influence of a secondary interest on a primary interest. In the context of research, it refers to any condition (causing a direct or indirect benefit to the researcher) that is likely to affect the impartiality of the research design,</w:t>
            </w:r>
            <w:r>
              <w:rPr>
                <w:i/>
                <w:sz w:val="18"/>
                <w:szCs w:val="18"/>
              </w:rPr>
              <w:t xml:space="preserve"> conduct, data collection, analysis and/or reporting.  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CoI</w:t>
            </w:r>
            <w:proofErr w:type="spellEnd"/>
            <w:r>
              <w:rPr>
                <w:i/>
                <w:sz w:val="18"/>
                <w:szCs w:val="18"/>
              </w:rPr>
              <w:t xml:space="preserve"> could be financial or non-financial or both. 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CoI</w:t>
            </w:r>
            <w:proofErr w:type="spellEnd"/>
            <w:r>
              <w:rPr>
                <w:i/>
                <w:sz w:val="18"/>
                <w:szCs w:val="18"/>
              </w:rPr>
              <w:t xml:space="preserve"> could be real or potential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 the context of research-related non-financial (or personal) conflict of interest, YEC-1 defines immediate relative a</w:t>
            </w:r>
            <w:r>
              <w:rPr>
                <w:i/>
                <w:sz w:val="18"/>
                <w:szCs w:val="18"/>
              </w:rPr>
              <w:t>s parent, parent of a spouse, spouse, sibling or sibling of a spouse, son, daughter. For details please refer YEC-1 SOP3A/v3 effective date 03/10/2019.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read the statements in the next section carefully and mark your response as Yes/ No in the respon</w:t>
            </w:r>
            <w:r>
              <w:rPr>
                <w:i/>
                <w:sz w:val="18"/>
                <w:szCs w:val="18"/>
              </w:rPr>
              <w:t xml:space="preserve">se column </w:t>
            </w:r>
          </w:p>
          <w:p w:rsidR="00E07B5E" w:rsidRDefault="00A17748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All members of the research team must fill individual </w:t>
            </w:r>
            <w:proofErr w:type="spellStart"/>
            <w:r>
              <w:rPr>
                <w:i/>
                <w:sz w:val="18"/>
                <w:szCs w:val="18"/>
              </w:rPr>
              <w:t>CoI</w:t>
            </w:r>
            <w:proofErr w:type="spellEnd"/>
            <w:r>
              <w:rPr>
                <w:i/>
                <w:sz w:val="18"/>
                <w:szCs w:val="18"/>
              </w:rPr>
              <w:t xml:space="preserve"> forms, duly signed</w:t>
            </w:r>
          </w:p>
          <w:p w:rsidR="00E07B5E" w:rsidRDefault="00A17748">
            <w:pPr>
              <w:numPr>
                <w:ilvl w:val="0"/>
                <w:numId w:val="8"/>
              </w:numPr>
            </w:pPr>
            <w:r>
              <w:rPr>
                <w:i/>
                <w:sz w:val="18"/>
                <w:szCs w:val="18"/>
              </w:rPr>
              <w:t>Please do not leave any statements unanswered.</w:t>
            </w:r>
            <w:r>
              <w:t xml:space="preserve"> </w:t>
            </w:r>
          </w:p>
        </w:tc>
      </w:tr>
    </w:tbl>
    <w:p w:rsidR="00E07B5E" w:rsidRDefault="00E07B5E">
      <w:pPr>
        <w:jc w:val="center"/>
      </w:pPr>
    </w:p>
    <w:p w:rsidR="00E07B5E" w:rsidRDefault="00A17748">
      <w:pPr>
        <w:jc w:val="center"/>
        <w:rPr>
          <w:b/>
        </w:rPr>
      </w:pPr>
      <w:r>
        <w:rPr>
          <w:b/>
        </w:rPr>
        <w:t xml:space="preserve">Protocol details </w:t>
      </w:r>
    </w:p>
    <w:p w:rsidR="00E07B5E" w:rsidRDefault="00E07B5E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925"/>
        <w:gridCol w:w="5730"/>
      </w:tblGrid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the researcher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Affiliation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Protocol No.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Title of the protocol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 of the researcher in the research team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Specify: </w:t>
            </w:r>
          </w:p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(Principal investigator/ Co-PI/ Co-investigator/ Research coordinator/Guide/ Co-guide/ Mentor/other)</w:t>
            </w:r>
          </w:p>
        </w:tc>
      </w:tr>
      <w:tr w:rsidR="00E07B5E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 of funding (if any) for the study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07B5E" w:rsidRDefault="00E07B5E">
      <w:pPr>
        <w:jc w:val="center"/>
      </w:pPr>
    </w:p>
    <w:p w:rsidR="00E07B5E" w:rsidRDefault="00A17748">
      <w:pPr>
        <w:jc w:val="center"/>
        <w:rPr>
          <w:b/>
        </w:rPr>
      </w:pPr>
      <w:r>
        <w:rPr>
          <w:b/>
        </w:rPr>
        <w:t xml:space="preserve">Part A: Financial </w:t>
      </w:r>
      <w:proofErr w:type="spellStart"/>
      <w:r>
        <w:rPr>
          <w:b/>
        </w:rPr>
        <w:t>CoI</w:t>
      </w:r>
      <w:proofErr w:type="spell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2865"/>
        <w:gridCol w:w="756"/>
        <w:gridCol w:w="2616"/>
        <w:gridCol w:w="2616"/>
      </w:tblGrid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Statement of </w:t>
            </w:r>
            <w:proofErr w:type="spellStart"/>
            <w:r>
              <w:rPr>
                <w:b/>
              </w:rPr>
              <w:t>CoI</w:t>
            </w:r>
            <w:proofErr w:type="spellEnd"/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Yes/ No 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For the researcher </w:t>
            </w:r>
          </w:p>
          <w:p w:rsidR="00E07B5E" w:rsidRDefault="00A1774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If yes</w:t>
            </w:r>
          </w:p>
          <w:p w:rsidR="00E07B5E" w:rsidRDefault="00A1774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Provide details</w:t>
            </w:r>
          </w:p>
          <w:p w:rsidR="00E07B5E" w:rsidRDefault="00A1774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Attach relevant documents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 Reviewers (for official purpose only)</w:t>
            </w:r>
          </w:p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If the answer is Yes, Do you think this will affect recruitment/ data collection/analysis/ outcome of the study</w:t>
            </w: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  <w:r>
              <w:t xml:space="preserve"> 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the study receiving a grant from any of the following </w:t>
            </w:r>
            <w:r w:rsidR="004F0D05">
              <w:t>agencies?</w:t>
            </w:r>
          </w:p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Government</w:t>
            </w:r>
          </w:p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Non-governmental agency</w:t>
            </w:r>
          </w:p>
          <w:p w:rsidR="00E07B5E" w:rsidRDefault="00A17748">
            <w:pPr>
              <w:widowControl w:val="0"/>
              <w:spacing w:line="240" w:lineRule="auto"/>
              <w:ind w:left="720"/>
            </w:pPr>
            <w:r>
              <w:t>Commercial sponsor</w:t>
            </w:r>
          </w:p>
          <w:p w:rsidR="00E07B5E" w:rsidRDefault="00A17748">
            <w:pPr>
              <w:widowControl w:val="0"/>
              <w:spacing w:line="240" w:lineRule="auto"/>
              <w:ind w:left="720"/>
            </w:pPr>
            <w:r>
              <w:t>Institution (including YU)</w:t>
            </w:r>
          </w:p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Any other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Are you receiving personal benefits from the sponsoring </w:t>
            </w:r>
            <w:r w:rsidR="004F0D05">
              <w:t>agency?</w:t>
            </w:r>
          </w:p>
          <w:p w:rsidR="00E07B5E" w:rsidRDefault="00A177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Salary/honorarium/</w:t>
            </w:r>
            <w:r w:rsidR="004F0D05">
              <w:t xml:space="preserve"> </w:t>
            </w:r>
            <w:proofErr w:type="gramStart"/>
            <w:r w:rsidR="004F0D05">
              <w:t>royalties</w:t>
            </w:r>
            <w:proofErr w:type="gramEnd"/>
            <w:r w:rsidR="004F0D05">
              <w:t>/</w:t>
            </w:r>
            <w:r>
              <w:t>consultation fees</w:t>
            </w:r>
          </w:p>
          <w:p w:rsidR="00E07B5E" w:rsidRDefault="00A177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Affiliation/employment</w:t>
            </w:r>
          </w:p>
          <w:p w:rsidR="00E07B5E" w:rsidRDefault="00A17748" w:rsidP="004F0D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Travel</w:t>
            </w:r>
            <w:r>
              <w:t>/writing/</w:t>
            </w:r>
            <w:r>
              <w:t>any other assistance/fellowship for the study or publication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 w:rsidP="004F0D05">
            <w:pPr>
              <w:widowControl w:val="0"/>
              <w:spacing w:line="240" w:lineRule="auto"/>
            </w:pPr>
            <w:r>
              <w:t xml:space="preserve">Is the material/drug/device/ equipment used for the purpose of this research supplied by a </w:t>
            </w:r>
            <w:r>
              <w:t xml:space="preserve">company?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you hold any of the following positions in any company/industry/startups which manufactures or markets any product that is related to this research or the outcome of this research </w:t>
            </w:r>
            <w:r w:rsidR="004F0D05">
              <w:t>(</w:t>
            </w:r>
            <w:r>
              <w:t>directly or indirectly</w:t>
            </w:r>
            <w:r w:rsidR="004F0D05">
              <w:t>)</w:t>
            </w:r>
            <w:r>
              <w:t xml:space="preserve">? 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Owner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Advisor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Shareholder/ Investor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Beneficiary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Consultant </w:t>
            </w:r>
          </w:p>
          <w:p w:rsidR="00E07B5E" w:rsidRDefault="00A1774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other position in the functioning of the company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  <w:r>
              <w:lastRenderedPageBreak/>
              <w:t xml:space="preserve">  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you beneficiary of a surgical manufacturing company/distributing agency involved in the development of the investigational product of this research outcome (Medical device company/start-up/other manufacturing company)?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45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Are you a beneficiary of a company/agency involved in the marketing of the product (including post-approval marketing) of the investigational product related to the research outcome of this project (Pharma company/start-up/other manufacturing company)?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07B5E" w:rsidRDefault="00E07B5E"/>
    <w:p w:rsidR="00E07B5E" w:rsidRDefault="00A17748">
      <w:pPr>
        <w:jc w:val="center"/>
        <w:rPr>
          <w:b/>
        </w:rPr>
      </w:pPr>
      <w:r>
        <w:rPr>
          <w:b/>
        </w:rPr>
        <w:t xml:space="preserve">Part B: Non-Financial </w:t>
      </w:r>
      <w:proofErr w:type="spellStart"/>
      <w:r>
        <w:rPr>
          <w:b/>
        </w:rPr>
        <w:t>CoI</w:t>
      </w:r>
      <w:proofErr w:type="spellEnd"/>
    </w:p>
    <w:p w:rsidR="00E07B5E" w:rsidRDefault="00A17748">
      <w:r>
        <w:t>Non-financial conflict of interest is a situation where a non-financial element such as the presence of an immediate relative, institutional affiliation, career advancement, competitiveness/rivalry or personal belief can cause a</w:t>
      </w:r>
      <w:r>
        <w:t xml:space="preserve"> conflict of interest. If such an element exists all research team members are strongly encouraged to list it here.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2865"/>
        <w:gridCol w:w="756"/>
        <w:gridCol w:w="2616"/>
        <w:gridCol w:w="2616"/>
      </w:tblGrid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Details of non-financial </w:t>
            </w:r>
            <w:proofErr w:type="spellStart"/>
            <w:r>
              <w:rPr>
                <w:b/>
              </w:rPr>
              <w:t>CoI</w:t>
            </w:r>
            <w:proofErr w:type="spellEnd"/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Yes/ No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If yes</w:t>
            </w:r>
          </w:p>
          <w:p w:rsidR="00E07B5E" w:rsidRDefault="00A177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Provide details </w:t>
            </w:r>
          </w:p>
          <w:p w:rsidR="00E07B5E" w:rsidRDefault="00A177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Attach relevant documents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Reviewer’s comments (For YEC-1 office use only)</w:t>
            </w: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right="-315" w:firstLine="0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 xml:space="preserve">Are any of your immediate relatives (see instructions to researchers above), an employee or stakeholder in the company that is sponsoring the product </w:t>
            </w:r>
            <w:r>
              <w:lastRenderedPageBreak/>
              <w:t>that is being researched?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315" w:firstLine="0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Are you affiliated in some way with the institution funding the development of the product that is being researched?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315" w:firstLine="0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 xml:space="preserve">Is the research outcome directly linked to your career advancement?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-315" w:firstLine="0"/>
            </w:pP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 xml:space="preserve">Is the research an outcome of competitiveness/ rivalry with another company producing or marketing a similar product?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</w:tbl>
    <w:p w:rsidR="00E07B5E" w:rsidRDefault="00E07B5E"/>
    <w:p w:rsidR="00E07B5E" w:rsidRDefault="00A17748">
      <w:r>
        <w:t>If the responses to any of the above questions in parts A or B is YES, then kindly fill the next segment (Part C)</w:t>
      </w:r>
      <w:r w:rsidR="004F0D05">
        <w:t>.</w:t>
      </w:r>
      <w:r>
        <w:t xml:space="preserve"> If not, then skip to Part D.</w:t>
      </w:r>
    </w:p>
    <w:p w:rsidR="00E07B5E" w:rsidRDefault="00A17748">
      <w:pPr>
        <w:jc w:val="center"/>
        <w:rPr>
          <w:b/>
        </w:rPr>
      </w:pPr>
      <w:r>
        <w:rPr>
          <w:b/>
        </w:rPr>
        <w:t>PART C: Management of Conflict of interest</w:t>
      </w:r>
    </w:p>
    <w:p w:rsidR="00E07B5E" w:rsidRDefault="00E07B5E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975"/>
        <w:gridCol w:w="2730"/>
        <w:gridCol w:w="1950"/>
      </w:tblGrid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right="-315" w:firstLine="0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 xml:space="preserve">What is your plan (and please make this plan clear in the protocol) </w:t>
            </w:r>
            <w:r>
              <w:t xml:space="preserve">to ensure that the </w:t>
            </w:r>
            <w:proofErr w:type="spellStart"/>
            <w:r>
              <w:t>CoI</w:t>
            </w:r>
            <w:proofErr w:type="spellEnd"/>
            <w:r>
              <w:t xml:space="preserve"> will not affect the following: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Description of the plan and the person in charge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Reviewer’s comments</w:t>
            </w: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Scientific design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Participant inclusion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Risk-benefit ratio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Informed consent process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Data collection and analysis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Data analysis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Data safety monitoring plan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  <w:ind w:left="90" w:right="-315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Preparing the report and publishing the results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</w:tr>
      <w:tr w:rsidR="00E07B5E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right="-315" w:firstLine="0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In the participant information sheet, have you included that you or any of the researchers conducting this research have (or do not have) a conflict of interest?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E07B5E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5E" w:rsidRDefault="00A17748">
            <w:pPr>
              <w:widowControl w:val="0"/>
              <w:spacing w:line="240" w:lineRule="auto"/>
            </w:pPr>
            <w:r>
              <w:t>Reference to the document with (Page no, line no)</w:t>
            </w:r>
          </w:p>
        </w:tc>
      </w:tr>
    </w:tbl>
    <w:p w:rsidR="00E07B5E" w:rsidRDefault="00E07B5E"/>
    <w:p w:rsidR="00E07B5E" w:rsidRDefault="00A17748">
      <w:pPr>
        <w:jc w:val="center"/>
        <w:rPr>
          <w:b/>
        </w:rPr>
      </w:pPr>
      <w:r>
        <w:rPr>
          <w:b/>
        </w:rPr>
        <w:t>PART D: Declaration</w:t>
      </w:r>
    </w:p>
    <w:p w:rsidR="004F0D05" w:rsidRDefault="004F0D05"/>
    <w:p w:rsidR="00E07B5E" w:rsidRDefault="00A17748">
      <w:r>
        <w:t>I, __________________</w:t>
      </w:r>
      <w:r>
        <w:t>__ (name of the research team member),</w:t>
      </w:r>
      <w:r w:rsidR="004F0D05">
        <w:t xml:space="preserve"> working as _____________ (role in the research team), for the protocol titled “_____________ (title of the protocol)”</w:t>
      </w:r>
      <w:r>
        <w:t xml:space="preserve"> do hereby declare that the above information furnished by me is factually correct, as on the time of submission. I hereby also declare that should any conflict of interest (financial or non-financial) arise in future,</w:t>
      </w:r>
      <w:r>
        <w:t xml:space="preserve"> during the approval process, during the conduct of the research study, during data analysis and/or during the report-writing/dissemination/publication of this work, I shall declare the same to YEC-1. I further declare that I am aware of the policy of Yene</w:t>
      </w:r>
      <w:r>
        <w:t>poya deemed to be University and Yenepoya Ethics Committee - 1 towards non-declaration of research-related conflict of interest and understand that should such a situation arise with respect to this study, I am liable (as also all my research work) to suit</w:t>
      </w:r>
      <w:r>
        <w:t xml:space="preserve">able action as decided by Yenepoya deemed to be University. </w:t>
      </w:r>
    </w:p>
    <w:p w:rsidR="00E07B5E" w:rsidRDefault="00E07B5E"/>
    <w:p w:rsidR="004F0D05" w:rsidRDefault="004F0D05"/>
    <w:p w:rsidR="00E07B5E" w:rsidRDefault="00A17748">
      <w:bookmarkStart w:id="0" w:name="_GoBack"/>
      <w:bookmarkEnd w:id="0"/>
      <w:r>
        <w:t>Signature of the Researcher (with name and date):</w:t>
      </w:r>
    </w:p>
    <w:p w:rsidR="00E07B5E" w:rsidRDefault="00E07B5E"/>
    <w:p w:rsidR="00E07B5E" w:rsidRDefault="00E07B5E"/>
    <w:p w:rsidR="00E07B5E" w:rsidRDefault="00E07B5E"/>
    <w:p w:rsidR="00E07B5E" w:rsidRDefault="00A17748">
      <w:r>
        <w:t>Signature of the PI for the protocol (with name and date):</w:t>
      </w:r>
    </w:p>
    <w:p w:rsidR="00E07B5E" w:rsidRDefault="00E07B5E"/>
    <w:p w:rsidR="00E07B5E" w:rsidRDefault="00E07B5E"/>
    <w:sectPr w:rsidR="00E07B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48" w:rsidRDefault="00A17748">
      <w:pPr>
        <w:spacing w:line="240" w:lineRule="auto"/>
      </w:pPr>
      <w:r>
        <w:separator/>
      </w:r>
    </w:p>
  </w:endnote>
  <w:endnote w:type="continuationSeparator" w:id="0">
    <w:p w:rsidR="00A17748" w:rsidRDefault="00A17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48" w:rsidRDefault="00A17748">
      <w:pPr>
        <w:spacing w:line="240" w:lineRule="auto"/>
      </w:pPr>
      <w:r>
        <w:separator/>
      </w:r>
    </w:p>
  </w:footnote>
  <w:footnote w:type="continuationSeparator" w:id="0">
    <w:p w:rsidR="00A17748" w:rsidRDefault="00A17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5E" w:rsidRDefault="00A17748">
    <w:pPr>
      <w:rPr>
        <w:sz w:val="20"/>
        <w:szCs w:val="20"/>
      </w:rPr>
    </w:pPr>
    <w:r>
      <w:rPr>
        <w:sz w:val="20"/>
        <w:szCs w:val="20"/>
      </w:rPr>
      <w:t xml:space="preserve">YEC-1 </w:t>
    </w:r>
    <w:proofErr w:type="spellStart"/>
    <w:r>
      <w:rPr>
        <w:sz w:val="20"/>
        <w:szCs w:val="20"/>
      </w:rPr>
      <w:t>CoI</w:t>
    </w:r>
    <w:proofErr w:type="spellEnd"/>
    <w:r>
      <w:rPr>
        <w:sz w:val="20"/>
        <w:szCs w:val="20"/>
      </w:rPr>
      <w:t xml:space="preserve"> declaration (version 2)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Effective date: 3 Dec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87A"/>
    <w:multiLevelType w:val="multilevel"/>
    <w:tmpl w:val="B5CCE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C4814"/>
    <w:multiLevelType w:val="multilevel"/>
    <w:tmpl w:val="BC442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DF77BE"/>
    <w:multiLevelType w:val="multilevel"/>
    <w:tmpl w:val="0D76D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EA7B92"/>
    <w:multiLevelType w:val="multilevel"/>
    <w:tmpl w:val="C902C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757F9C"/>
    <w:multiLevelType w:val="multilevel"/>
    <w:tmpl w:val="B85E7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423140"/>
    <w:multiLevelType w:val="multilevel"/>
    <w:tmpl w:val="41B2C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F419A2"/>
    <w:multiLevelType w:val="multilevel"/>
    <w:tmpl w:val="3F0E6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4F2264"/>
    <w:multiLevelType w:val="multilevel"/>
    <w:tmpl w:val="FDB47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966525"/>
    <w:multiLevelType w:val="multilevel"/>
    <w:tmpl w:val="2ED89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5E"/>
    <w:rsid w:val="004F0D05"/>
    <w:rsid w:val="00A17748"/>
    <w:rsid w:val="00E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FFE1"/>
  <w15:docId w15:val="{315AF7EB-B315-41ED-AAE0-F6C1E98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R-Avi</cp:lastModifiedBy>
  <cp:revision>3</cp:revision>
  <dcterms:created xsi:type="dcterms:W3CDTF">2020-12-29T10:59:00Z</dcterms:created>
  <dcterms:modified xsi:type="dcterms:W3CDTF">2020-12-29T11:07:00Z</dcterms:modified>
</cp:coreProperties>
</file>